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1D36B" w14:textId="77777777" w:rsidR="0030640C" w:rsidRPr="00720606" w:rsidRDefault="0030640C" w:rsidP="0030640C">
      <w:pPr>
        <w:pStyle w:val="Body"/>
        <w:rPr>
          <w:b/>
          <w:bCs/>
          <w:sz w:val="28"/>
          <w:szCs w:val="28"/>
        </w:rPr>
      </w:pPr>
      <w:bookmarkStart w:id="0" w:name="Start"/>
      <w:bookmarkEnd w:id="0"/>
      <w:r w:rsidRPr="00720606">
        <w:rPr>
          <w:b/>
          <w:bCs/>
          <w:sz w:val="28"/>
          <w:szCs w:val="28"/>
        </w:rPr>
        <w:t>SBJBC UK (the Company)</w:t>
      </w:r>
    </w:p>
    <w:p w14:paraId="07589FAB" w14:textId="77777777" w:rsidR="0030640C" w:rsidRDefault="0030640C" w:rsidP="0030640C">
      <w:pPr>
        <w:pStyle w:val="Body"/>
        <w:rPr>
          <w:b/>
          <w:bCs/>
        </w:rPr>
      </w:pPr>
      <w:r>
        <w:rPr>
          <w:b/>
          <w:bCs/>
        </w:rPr>
        <w:t>Company number 09015713</w:t>
      </w:r>
    </w:p>
    <w:p w14:paraId="6DF216E5" w14:textId="77777777" w:rsidR="0030640C" w:rsidRDefault="0030640C" w:rsidP="0030640C">
      <w:pPr>
        <w:pStyle w:val="Body"/>
        <w:rPr>
          <w:b/>
          <w:bCs/>
        </w:rPr>
      </w:pPr>
      <w:r>
        <w:rPr>
          <w:b/>
          <w:bCs/>
        </w:rPr>
        <w:t>A company limited by guarantee</w:t>
      </w:r>
    </w:p>
    <w:p w14:paraId="19549C15" w14:textId="70EB2E0C" w:rsidR="00B91291" w:rsidRDefault="00B91291" w:rsidP="00B91291">
      <w:pPr>
        <w:pStyle w:val="Body"/>
        <w:spacing w:after="0"/>
        <w:rPr>
          <w:lang w:val="en-GB"/>
        </w:rPr>
      </w:pPr>
    </w:p>
    <w:p w14:paraId="0799205C" w14:textId="77777777" w:rsidR="005A31FB" w:rsidRDefault="005A31FB" w:rsidP="005A31FB">
      <w:pPr>
        <w:spacing w:after="240"/>
        <w:jc w:val="both"/>
      </w:pPr>
      <w:r>
        <w:t>Minutes of a meeting of the Board of Directors (the</w:t>
      </w:r>
      <w:r>
        <w:rPr>
          <w:b/>
        </w:rPr>
        <w:t xml:space="preserve"> Board</w:t>
      </w:r>
      <w:r>
        <w:t>) of the Company held at Argyll 78 Pall Mall, London SW1Y 4ES on 17 July 2024 at 1500.</w:t>
      </w:r>
    </w:p>
    <w:p w14:paraId="187B27B1" w14:textId="77777777" w:rsidR="005A31FB" w:rsidRDefault="005A31FB" w:rsidP="005A31FB">
      <w:pPr>
        <w:pBdr>
          <w:bottom w:val="single" w:sz="12" w:space="1" w:color="000000"/>
        </w:pBdr>
        <w:spacing w:after="240"/>
      </w:pPr>
    </w:p>
    <w:p w14:paraId="47AE629A" w14:textId="43E3973C" w:rsidR="005A31FB" w:rsidRDefault="005A31FB" w:rsidP="005A31FB">
      <w:pPr>
        <w:tabs>
          <w:tab w:val="left" w:pos="2552"/>
        </w:tabs>
      </w:pPr>
      <w:r>
        <w:rPr>
          <w:b/>
          <w:bCs/>
        </w:rPr>
        <w:t>Present:</w:t>
      </w:r>
      <w:r>
        <w:rPr>
          <w:b/>
        </w:rPr>
        <w:t xml:space="preserve">  </w:t>
      </w:r>
      <w:r>
        <w:rPr>
          <w:b/>
        </w:rPr>
        <w:tab/>
      </w:r>
      <w:r>
        <w:t>Jennie Gubbins, Chair (</w:t>
      </w:r>
      <w:r>
        <w:rPr>
          <w:b/>
        </w:rPr>
        <w:t>JG</w:t>
      </w:r>
      <w:r>
        <w:t>)</w:t>
      </w:r>
    </w:p>
    <w:p w14:paraId="08099BB8" w14:textId="77777777" w:rsidR="005A31FB" w:rsidRDefault="005A31FB" w:rsidP="005A31FB">
      <w:pPr>
        <w:tabs>
          <w:tab w:val="left" w:pos="2552"/>
        </w:tabs>
        <w:ind w:left="2552"/>
      </w:pPr>
      <w:r>
        <w:t xml:space="preserve">Roxana </w:t>
      </w:r>
      <w:proofErr w:type="spellStart"/>
      <w:r>
        <w:t>Mohammadian</w:t>
      </w:r>
      <w:proofErr w:type="spellEnd"/>
      <w:r>
        <w:t>-Molina,  Vice Chair, (</w:t>
      </w:r>
      <w:r>
        <w:rPr>
          <w:b/>
        </w:rPr>
        <w:t>RMM</w:t>
      </w:r>
      <w:r>
        <w:t>) - by conference call</w:t>
      </w:r>
    </w:p>
    <w:p w14:paraId="73A7994A" w14:textId="77777777" w:rsidR="005A31FB" w:rsidRDefault="005A31FB" w:rsidP="005A31FB">
      <w:pPr>
        <w:tabs>
          <w:tab w:val="left" w:pos="2552"/>
        </w:tabs>
        <w:ind w:left="2552"/>
      </w:pPr>
      <w:proofErr w:type="spellStart"/>
      <w:r>
        <w:t>Rafat</w:t>
      </w:r>
      <w:proofErr w:type="spellEnd"/>
      <w:r>
        <w:t xml:space="preserve"> Malik, Vice Chair (</w:t>
      </w:r>
      <w:r>
        <w:rPr>
          <w:b/>
        </w:rPr>
        <w:t>RM</w:t>
      </w:r>
      <w:r>
        <w:t>) - by conference call</w:t>
      </w:r>
    </w:p>
    <w:p w14:paraId="7FB0959A" w14:textId="77777777" w:rsidR="005A31FB" w:rsidRDefault="005A31FB" w:rsidP="005A31FB">
      <w:pPr>
        <w:tabs>
          <w:tab w:val="left" w:pos="2552"/>
        </w:tabs>
        <w:ind w:left="2552"/>
      </w:pPr>
      <w:r>
        <w:t>Chris Innes-Hopkins, Executive Director (</w:t>
      </w:r>
      <w:r>
        <w:rPr>
          <w:b/>
        </w:rPr>
        <w:t>CIH</w:t>
      </w:r>
      <w:r>
        <w:t>)</w:t>
      </w:r>
    </w:p>
    <w:p w14:paraId="3468408A" w14:textId="77777777" w:rsidR="005A31FB" w:rsidRDefault="005A31FB" w:rsidP="005A31FB">
      <w:pPr>
        <w:tabs>
          <w:tab w:val="left" w:pos="2552"/>
        </w:tabs>
        <w:ind w:left="2552"/>
      </w:pPr>
      <w:r>
        <w:t>John Davie, Board Member (</w:t>
      </w:r>
      <w:r>
        <w:rPr>
          <w:b/>
        </w:rPr>
        <w:t>JD</w:t>
      </w:r>
      <w:r>
        <w:t>)</w:t>
      </w:r>
    </w:p>
    <w:p w14:paraId="1E80B0E5" w14:textId="77777777" w:rsidR="005A31FB" w:rsidRDefault="005A31FB" w:rsidP="005A31FB">
      <w:pPr>
        <w:tabs>
          <w:tab w:val="left" w:pos="2552"/>
        </w:tabs>
        <w:ind w:left="2552"/>
      </w:pPr>
      <w:r>
        <w:t xml:space="preserve">Lord Edward </w:t>
      </w:r>
      <w:proofErr w:type="spellStart"/>
      <w:r>
        <w:t>Udny</w:t>
      </w:r>
      <w:proofErr w:type="spellEnd"/>
      <w:r>
        <w:t>-Lister, Board Member (</w:t>
      </w:r>
      <w:r>
        <w:rPr>
          <w:b/>
        </w:rPr>
        <w:t>LUL</w:t>
      </w:r>
      <w:r>
        <w:t>)</w:t>
      </w:r>
    </w:p>
    <w:p w14:paraId="4A0F14F6" w14:textId="77777777" w:rsidR="005A31FB" w:rsidRDefault="005A31FB" w:rsidP="005A31FB">
      <w:pPr>
        <w:tabs>
          <w:tab w:val="left" w:pos="2552"/>
        </w:tabs>
        <w:ind w:left="2552"/>
      </w:pPr>
      <w:r>
        <w:t>David Portas, Board Member (</w:t>
      </w:r>
      <w:r>
        <w:rPr>
          <w:b/>
        </w:rPr>
        <w:t>DP</w:t>
      </w:r>
      <w:r>
        <w:t>) - by conference call</w:t>
      </w:r>
    </w:p>
    <w:p w14:paraId="3FA3FE0E" w14:textId="77777777" w:rsidR="005A31FB" w:rsidRDefault="005A31FB" w:rsidP="005A31FB">
      <w:pPr>
        <w:tabs>
          <w:tab w:val="left" w:pos="2552"/>
        </w:tabs>
        <w:ind w:left="2552"/>
      </w:pPr>
      <w:r>
        <w:t>Nizam Uddin OBE, Board Member (</w:t>
      </w:r>
      <w:r>
        <w:rPr>
          <w:b/>
        </w:rPr>
        <w:t>NU</w:t>
      </w:r>
      <w:r>
        <w:t>)</w:t>
      </w:r>
    </w:p>
    <w:p w14:paraId="11562D04" w14:textId="77777777" w:rsidR="005A31FB" w:rsidRDefault="005A31FB" w:rsidP="005A31FB">
      <w:pPr>
        <w:tabs>
          <w:tab w:val="left" w:pos="2552"/>
        </w:tabs>
        <w:spacing w:after="240"/>
        <w:ind w:left="2552"/>
      </w:pPr>
      <w:r>
        <w:t>Sir Simon Mayall, Board Member (</w:t>
      </w:r>
      <w:r>
        <w:rPr>
          <w:b/>
        </w:rPr>
        <w:t>SM)</w:t>
      </w:r>
    </w:p>
    <w:p w14:paraId="3209A255" w14:textId="4CEF0CB9" w:rsidR="005A31FB" w:rsidRDefault="005A31FB" w:rsidP="005A31FB">
      <w:pPr>
        <w:tabs>
          <w:tab w:val="left" w:pos="2552"/>
        </w:tabs>
      </w:pPr>
      <w:r w:rsidRPr="005A31FB">
        <w:rPr>
          <w:b/>
          <w:bCs/>
        </w:rPr>
        <w:t>In attendance:</w:t>
      </w:r>
      <w:r>
        <w:rPr>
          <w:b/>
        </w:rPr>
        <w:tab/>
      </w:r>
      <w:r>
        <w:t>Cordelia Begbie, Head of Operations (</w:t>
      </w:r>
      <w:r>
        <w:rPr>
          <w:b/>
        </w:rPr>
        <w:t>CB</w:t>
      </w:r>
      <w:r>
        <w:t>)</w:t>
      </w:r>
    </w:p>
    <w:p w14:paraId="36A57357" w14:textId="77777777" w:rsidR="005A31FB" w:rsidRDefault="005A31FB" w:rsidP="005A31FB">
      <w:pPr>
        <w:tabs>
          <w:tab w:val="left" w:pos="2552"/>
        </w:tabs>
        <w:spacing w:after="240"/>
        <w:ind w:left="2552"/>
      </w:pPr>
      <w:r>
        <w:t>Matt Jones, Project Officer (</w:t>
      </w:r>
      <w:r>
        <w:rPr>
          <w:b/>
        </w:rPr>
        <w:t>MJ</w:t>
      </w:r>
      <w:r>
        <w:t>)</w:t>
      </w:r>
    </w:p>
    <w:p w14:paraId="0446AFFE" w14:textId="5EBECCAD" w:rsidR="005A31FB" w:rsidRDefault="005A31FB" w:rsidP="005A31FB">
      <w:pPr>
        <w:tabs>
          <w:tab w:val="left" w:pos="2552"/>
        </w:tabs>
        <w:spacing w:after="240"/>
      </w:pPr>
      <w:r w:rsidRPr="005A31FB">
        <w:rPr>
          <w:b/>
          <w:bCs/>
        </w:rPr>
        <w:t>Apologies:</w:t>
      </w:r>
      <w:r>
        <w:t xml:space="preserve">                    </w:t>
      </w:r>
      <w:r>
        <w:tab/>
        <w:t>David Jeffcoate, Head of Finance (</w:t>
      </w:r>
      <w:r>
        <w:rPr>
          <w:b/>
        </w:rPr>
        <w:t>DJ</w:t>
      </w:r>
      <w:r>
        <w:t>)</w:t>
      </w:r>
    </w:p>
    <w:p w14:paraId="5794A0BC" w14:textId="77777777" w:rsidR="005A31FB" w:rsidRDefault="005A31FB" w:rsidP="005A31FB">
      <w:pPr>
        <w:tabs>
          <w:tab w:val="left" w:pos="2552"/>
        </w:tabs>
        <w:spacing w:after="240"/>
      </w:pPr>
    </w:p>
    <w:p w14:paraId="26DA5F85" w14:textId="77777777" w:rsidR="005A31FB" w:rsidRDefault="005A31FB" w:rsidP="005A31FB">
      <w:pPr>
        <w:numPr>
          <w:ilvl w:val="0"/>
          <w:numId w:val="10"/>
        </w:numPr>
        <w:adjustRightInd/>
        <w:spacing w:after="240"/>
        <w:rPr>
          <w:b/>
        </w:rPr>
      </w:pPr>
      <w:r>
        <w:rPr>
          <w:b/>
        </w:rPr>
        <w:t>Notice and Quorum</w:t>
      </w:r>
    </w:p>
    <w:p w14:paraId="228F264B" w14:textId="6EE52A18" w:rsidR="005A31FB" w:rsidRDefault="005A31FB" w:rsidP="005A31FB">
      <w:pPr>
        <w:pStyle w:val="Body1"/>
      </w:pPr>
      <w:r>
        <w:t>The Chair reported that the meeting had been duly convened and a quorum was present.  Accordingly the Chair declared the meeting open.</w:t>
      </w:r>
    </w:p>
    <w:p w14:paraId="68BCCED4" w14:textId="12E7F9EC" w:rsidR="005A31FB" w:rsidRDefault="005A31FB" w:rsidP="005A31FB">
      <w:pPr>
        <w:numPr>
          <w:ilvl w:val="0"/>
          <w:numId w:val="10"/>
        </w:numPr>
        <w:pBdr>
          <w:top w:val="nil"/>
          <w:left w:val="nil"/>
          <w:bottom w:val="nil"/>
          <w:right w:val="nil"/>
          <w:between w:val="nil"/>
        </w:pBdr>
        <w:adjustRightInd/>
        <w:spacing w:after="240"/>
        <w:rPr>
          <w:color w:val="000000"/>
        </w:rPr>
      </w:pPr>
      <w:r>
        <w:rPr>
          <w:b/>
          <w:color w:val="222222"/>
        </w:rPr>
        <w:t>Chair's introduction</w:t>
      </w:r>
    </w:p>
    <w:p w14:paraId="2E579513" w14:textId="1F6BBE49" w:rsidR="005A31FB" w:rsidRDefault="005A31FB" w:rsidP="005A31FB">
      <w:pPr>
        <w:numPr>
          <w:ilvl w:val="1"/>
          <w:numId w:val="10"/>
        </w:numPr>
        <w:adjustRightInd/>
        <w:spacing w:after="240"/>
        <w:jc w:val="both"/>
        <w:rPr>
          <w:color w:val="222222"/>
        </w:rPr>
      </w:pPr>
      <w:r>
        <w:t xml:space="preserve">JG welcomed all those in attendance and began with a run through of June events, including the Infrastructure Forum, Working Group Meetings and Sports Investment Forum. She noted that </w:t>
      </w:r>
      <w:r>
        <w:rPr>
          <w:color w:val="222222"/>
        </w:rPr>
        <w:t>the Saudi side of the Council were very happy with these and were looking forward to more activity in all areas.</w:t>
      </w:r>
    </w:p>
    <w:p w14:paraId="70FECF9E" w14:textId="77777777" w:rsidR="005A31FB" w:rsidRDefault="005A31FB" w:rsidP="005A31FB">
      <w:pPr>
        <w:numPr>
          <w:ilvl w:val="1"/>
          <w:numId w:val="10"/>
        </w:numPr>
        <w:adjustRightInd/>
        <w:spacing w:after="240"/>
        <w:jc w:val="both"/>
        <w:rPr>
          <w:color w:val="222222"/>
        </w:rPr>
      </w:pPr>
      <w:r>
        <w:t>JG confirmed that a welcome letter had been sent to the new DBT Secretary of State and CIH was following this up via relevant officials.  It was suggested that we also reach out to other new Ministers including FCDO, Health and Science, Innovation &amp; Technology.</w:t>
      </w:r>
    </w:p>
    <w:p w14:paraId="2FDD5325" w14:textId="77777777" w:rsidR="005A31FB" w:rsidRDefault="005A31FB" w:rsidP="005A31FB">
      <w:pPr>
        <w:numPr>
          <w:ilvl w:val="0"/>
          <w:numId w:val="10"/>
        </w:numPr>
        <w:pBdr>
          <w:top w:val="nil"/>
          <w:left w:val="nil"/>
          <w:bottom w:val="nil"/>
          <w:right w:val="nil"/>
          <w:between w:val="nil"/>
        </w:pBdr>
        <w:shd w:val="clear" w:color="auto" w:fill="FFFFFF"/>
        <w:adjustRightInd/>
        <w:spacing w:after="240"/>
        <w:jc w:val="both"/>
        <w:rPr>
          <w:b/>
          <w:color w:val="222222"/>
        </w:rPr>
      </w:pPr>
      <w:r>
        <w:rPr>
          <w:b/>
          <w:color w:val="222222"/>
        </w:rPr>
        <w:t xml:space="preserve">Events &amp; membership update </w:t>
      </w:r>
    </w:p>
    <w:p w14:paraId="58CB731A" w14:textId="6F26DE4E" w:rsidR="005A31FB" w:rsidRDefault="005A31FB" w:rsidP="005A31FB">
      <w:pPr>
        <w:numPr>
          <w:ilvl w:val="1"/>
          <w:numId w:val="10"/>
        </w:numPr>
        <w:pBdr>
          <w:top w:val="nil"/>
          <w:left w:val="nil"/>
          <w:bottom w:val="nil"/>
          <w:right w:val="nil"/>
          <w:between w:val="nil"/>
        </w:pBdr>
        <w:shd w:val="clear" w:color="auto" w:fill="FFFFFF"/>
        <w:adjustRightInd/>
        <w:spacing w:after="240"/>
        <w:jc w:val="both"/>
        <w:rPr>
          <w:color w:val="222222"/>
        </w:rPr>
      </w:pPr>
      <w:r>
        <w:rPr>
          <w:color w:val="222222"/>
        </w:rPr>
        <w:t xml:space="preserve">In regards to June events, CIH mentioned that the Sustainable Infrastructure Forum was a success both in terms of impact and feedback. The participation of the Saudi Minister for Investment and CEO of NEOM had been very welcome. Internally, the challenges of  working with the team at the City of London Corporation were highlighted. The Sports Investment Forum was also discussed as an example of SBJBC UK entering into new strategic sectors of activity. </w:t>
      </w:r>
    </w:p>
    <w:p w14:paraId="100BA349" w14:textId="77777777" w:rsidR="005A31FB" w:rsidRDefault="005A31FB" w:rsidP="005A31FB">
      <w:pPr>
        <w:numPr>
          <w:ilvl w:val="1"/>
          <w:numId w:val="10"/>
        </w:numPr>
        <w:pBdr>
          <w:top w:val="nil"/>
          <w:left w:val="nil"/>
          <w:bottom w:val="nil"/>
          <w:right w:val="nil"/>
          <w:between w:val="nil"/>
        </w:pBdr>
        <w:shd w:val="clear" w:color="auto" w:fill="FFFFFF"/>
        <w:adjustRightInd/>
        <w:spacing w:after="240"/>
        <w:jc w:val="both"/>
        <w:rPr>
          <w:color w:val="222222"/>
        </w:rPr>
      </w:pPr>
      <w:r>
        <w:rPr>
          <w:color w:val="222222"/>
        </w:rPr>
        <w:t xml:space="preserve">The meetings of the Green Finance and Real Estate working groups were deemed moderately successful, although some of the Saudi delegation included individuals not of relevance and the required seniority to their British counterparts. </w:t>
      </w:r>
    </w:p>
    <w:p w14:paraId="2983DE25" w14:textId="77777777" w:rsidR="005A31FB" w:rsidRDefault="005A31FB" w:rsidP="005A31FB">
      <w:pPr>
        <w:numPr>
          <w:ilvl w:val="1"/>
          <w:numId w:val="10"/>
        </w:numPr>
        <w:pBdr>
          <w:top w:val="nil"/>
          <w:left w:val="nil"/>
          <w:bottom w:val="nil"/>
          <w:right w:val="nil"/>
          <w:between w:val="nil"/>
        </w:pBdr>
        <w:shd w:val="clear" w:color="auto" w:fill="FFFFFF"/>
        <w:adjustRightInd/>
        <w:spacing w:after="240"/>
        <w:jc w:val="both"/>
        <w:rPr>
          <w:color w:val="222222"/>
        </w:rPr>
      </w:pPr>
      <w:r>
        <w:rPr>
          <w:color w:val="222222"/>
        </w:rPr>
        <w:t xml:space="preserve">Future events included a Roundtable on 24 July in partnership with the Saudi General Authority of Civil Aviation (GACA), a regional Doing Business in Saudi Arabia series of workshops in partnership with AEI, SBJBC involvement in 24 Fintech in Riyadh, and a potential </w:t>
      </w:r>
      <w:proofErr w:type="spellStart"/>
      <w:r>
        <w:rPr>
          <w:color w:val="222222"/>
        </w:rPr>
        <w:t>healthtech</w:t>
      </w:r>
      <w:proofErr w:type="spellEnd"/>
      <w:r>
        <w:rPr>
          <w:color w:val="222222"/>
        </w:rPr>
        <w:t xml:space="preserve"> event. The Company’s Annual General Meeting was also set to take place from 4-6pm on 26 September followed by a networking reception. </w:t>
      </w:r>
    </w:p>
    <w:p w14:paraId="42EDF4E1" w14:textId="65C6B889" w:rsidR="005A31FB" w:rsidRDefault="005A31FB" w:rsidP="005A31FB">
      <w:pPr>
        <w:numPr>
          <w:ilvl w:val="1"/>
          <w:numId w:val="10"/>
        </w:numPr>
        <w:pBdr>
          <w:top w:val="nil"/>
          <w:left w:val="nil"/>
          <w:bottom w:val="nil"/>
          <w:right w:val="nil"/>
          <w:between w:val="nil"/>
        </w:pBdr>
        <w:shd w:val="clear" w:color="auto" w:fill="FFFFFF"/>
        <w:adjustRightInd/>
        <w:spacing w:after="240"/>
        <w:jc w:val="both"/>
        <w:rPr>
          <w:color w:val="222222"/>
        </w:rPr>
      </w:pPr>
      <w:r>
        <w:rPr>
          <w:color w:val="222222"/>
        </w:rPr>
        <w:t xml:space="preserve">On the regional Doing Business in Saudi Arabia series of events, NU requested that calendar invites be sent to all Directors of the Company. It was noted that there will be a degree of sectoral focus to each event including sports and technology in Newcastle and clean technologies </w:t>
      </w:r>
      <w:r w:rsidR="001803F3">
        <w:rPr>
          <w:color w:val="222222"/>
        </w:rPr>
        <w:t>i</w:t>
      </w:r>
      <w:r>
        <w:rPr>
          <w:color w:val="222222"/>
        </w:rPr>
        <w:t xml:space="preserve">n Bristol. </w:t>
      </w:r>
    </w:p>
    <w:p w14:paraId="3DD8217F" w14:textId="77777777" w:rsidR="005A31FB" w:rsidRDefault="005A31FB" w:rsidP="005A31FB">
      <w:pPr>
        <w:numPr>
          <w:ilvl w:val="1"/>
          <w:numId w:val="10"/>
        </w:numPr>
        <w:pBdr>
          <w:top w:val="nil"/>
          <w:left w:val="nil"/>
          <w:bottom w:val="nil"/>
          <w:right w:val="nil"/>
          <w:between w:val="nil"/>
        </w:pBdr>
        <w:shd w:val="clear" w:color="auto" w:fill="FFFFFF"/>
        <w:adjustRightInd/>
        <w:spacing w:after="240"/>
        <w:jc w:val="both"/>
        <w:rPr>
          <w:color w:val="222222"/>
        </w:rPr>
      </w:pPr>
      <w:r>
        <w:rPr>
          <w:color w:val="222222"/>
        </w:rPr>
        <w:t>On membership, CB said there was a very strong pipeline of potential candidates for membership of over 60 companies. We expected just over half of these to be suitable to join.</w:t>
      </w:r>
    </w:p>
    <w:p w14:paraId="2789E319" w14:textId="77777777" w:rsidR="005A31FB" w:rsidRDefault="005A31FB" w:rsidP="005A31FB">
      <w:pPr>
        <w:numPr>
          <w:ilvl w:val="1"/>
          <w:numId w:val="10"/>
        </w:numPr>
        <w:pBdr>
          <w:top w:val="nil"/>
          <w:left w:val="nil"/>
          <w:bottom w:val="nil"/>
          <w:right w:val="nil"/>
          <w:between w:val="nil"/>
        </w:pBdr>
        <w:shd w:val="clear" w:color="auto" w:fill="FFFFFF"/>
        <w:adjustRightInd/>
        <w:spacing w:after="240"/>
        <w:jc w:val="both"/>
        <w:rPr>
          <w:color w:val="222222"/>
        </w:rPr>
      </w:pPr>
      <w:r>
        <w:rPr>
          <w:color w:val="222222"/>
        </w:rPr>
        <w:t xml:space="preserve">CB and CIH mentioned that new members included Shell Saudi and hopefully GSK and Edelman soon, as well as the upgrading of DWF from Premium to Chairs circle membership. </w:t>
      </w:r>
    </w:p>
    <w:p w14:paraId="6FDA0760" w14:textId="77777777" w:rsidR="005A31FB" w:rsidRDefault="005A31FB" w:rsidP="005A31FB">
      <w:pPr>
        <w:numPr>
          <w:ilvl w:val="1"/>
          <w:numId w:val="10"/>
        </w:numPr>
        <w:pBdr>
          <w:top w:val="nil"/>
          <w:left w:val="nil"/>
          <w:bottom w:val="nil"/>
          <w:right w:val="nil"/>
          <w:between w:val="nil"/>
        </w:pBdr>
        <w:shd w:val="clear" w:color="auto" w:fill="FFFFFF"/>
        <w:adjustRightInd/>
        <w:spacing w:after="240"/>
        <w:jc w:val="both"/>
        <w:rPr>
          <w:color w:val="222222"/>
        </w:rPr>
      </w:pPr>
      <w:r>
        <w:rPr>
          <w:color w:val="222222"/>
        </w:rPr>
        <w:t xml:space="preserve">The transition process of existing members to the new membership categories was then discussed, in particular whether members should be expected to complete new forms. It was agreed that each member should be notified in advance of the changes prior to invoicing but that a new form would not be necessary.   </w:t>
      </w:r>
    </w:p>
    <w:p w14:paraId="1A59F127" w14:textId="77777777" w:rsidR="005A31FB" w:rsidRDefault="005A31FB" w:rsidP="005A31FB">
      <w:pPr>
        <w:numPr>
          <w:ilvl w:val="0"/>
          <w:numId w:val="10"/>
        </w:numPr>
        <w:pBdr>
          <w:top w:val="nil"/>
          <w:left w:val="nil"/>
          <w:bottom w:val="nil"/>
          <w:right w:val="nil"/>
          <w:between w:val="nil"/>
        </w:pBdr>
        <w:shd w:val="clear" w:color="auto" w:fill="FFFFFF"/>
        <w:adjustRightInd/>
        <w:spacing w:after="240"/>
        <w:jc w:val="both"/>
        <w:rPr>
          <w:b/>
          <w:color w:val="222222"/>
        </w:rPr>
      </w:pPr>
      <w:r>
        <w:rPr>
          <w:b/>
          <w:color w:val="222222"/>
        </w:rPr>
        <w:t>Offer of Communications Support from Hawthorn Advisory</w:t>
      </w:r>
    </w:p>
    <w:p w14:paraId="078521A4" w14:textId="77777777" w:rsidR="005A31FB" w:rsidRDefault="005A31FB" w:rsidP="005A31FB">
      <w:pPr>
        <w:numPr>
          <w:ilvl w:val="1"/>
          <w:numId w:val="10"/>
        </w:numPr>
        <w:pBdr>
          <w:top w:val="nil"/>
          <w:left w:val="nil"/>
          <w:bottom w:val="nil"/>
          <w:right w:val="nil"/>
          <w:between w:val="nil"/>
        </w:pBdr>
        <w:adjustRightInd/>
        <w:spacing w:after="240"/>
        <w:jc w:val="both"/>
        <w:rPr>
          <w:color w:val="222222"/>
        </w:rPr>
      </w:pPr>
      <w:r>
        <w:t xml:space="preserve">CIH asked the board to consider an offer of communications services in lieu of membership fee from Hawthorn Advisory. It was noted that as an organisation, support is needed on issues such as brand identity and media presence. </w:t>
      </w:r>
    </w:p>
    <w:p w14:paraId="19683419" w14:textId="77777777" w:rsidR="005A31FB" w:rsidRDefault="005A31FB" w:rsidP="005A31FB">
      <w:pPr>
        <w:numPr>
          <w:ilvl w:val="1"/>
          <w:numId w:val="10"/>
        </w:numPr>
        <w:pBdr>
          <w:top w:val="nil"/>
          <w:left w:val="nil"/>
          <w:bottom w:val="nil"/>
          <w:right w:val="nil"/>
          <w:between w:val="nil"/>
        </w:pBdr>
        <w:adjustRightInd/>
        <w:spacing w:after="240"/>
        <w:jc w:val="both"/>
      </w:pPr>
      <w:r>
        <w:t xml:space="preserve">NU was clear that such a deal should be non-exclusive and Hawthorn Advisory should not be billed as a ‘strategic partner’ under such an arrangement. JG concurred and it was agreed that the offer would be accepted with Hawthorn Advisory carrying out a limited and specific allocation of work in return for a waived membership fee. </w:t>
      </w:r>
    </w:p>
    <w:p w14:paraId="4DA35A4E" w14:textId="77777777" w:rsidR="005A31FB" w:rsidRDefault="005A31FB" w:rsidP="005A31FB">
      <w:pPr>
        <w:numPr>
          <w:ilvl w:val="0"/>
          <w:numId w:val="10"/>
        </w:numPr>
        <w:pBdr>
          <w:top w:val="nil"/>
          <w:left w:val="nil"/>
          <w:bottom w:val="nil"/>
          <w:right w:val="nil"/>
          <w:between w:val="nil"/>
        </w:pBdr>
        <w:shd w:val="clear" w:color="auto" w:fill="FFFFFF"/>
        <w:adjustRightInd/>
        <w:spacing w:after="240"/>
        <w:jc w:val="both"/>
        <w:rPr>
          <w:b/>
          <w:color w:val="222222"/>
        </w:rPr>
      </w:pPr>
      <w:r>
        <w:rPr>
          <w:b/>
          <w:color w:val="222222"/>
        </w:rPr>
        <w:t>Finance</w:t>
      </w:r>
    </w:p>
    <w:p w14:paraId="0ECC3728" w14:textId="77777777" w:rsidR="005A31FB" w:rsidRDefault="005A31FB" w:rsidP="005A31FB">
      <w:pPr>
        <w:numPr>
          <w:ilvl w:val="1"/>
          <w:numId w:val="10"/>
        </w:numPr>
        <w:pBdr>
          <w:top w:val="nil"/>
          <w:left w:val="nil"/>
          <w:bottom w:val="nil"/>
          <w:right w:val="nil"/>
          <w:between w:val="nil"/>
        </w:pBdr>
        <w:shd w:val="clear" w:color="auto" w:fill="FFFFFF"/>
        <w:adjustRightInd/>
        <w:spacing w:after="240"/>
        <w:jc w:val="both"/>
        <w:rPr>
          <w:color w:val="222222"/>
        </w:rPr>
      </w:pPr>
      <w:r>
        <w:rPr>
          <w:color w:val="222222"/>
        </w:rPr>
        <w:t>A review of Q1 income and expenditure as well as a 2024-25 budget forecast was presented to the meeting. It was noted that there was a strong pipeline of new membership applications which continued to drive subscription income and that the Company's June events had been well sponsored and supported. Expenditure was largely in line with projections and the 2023-24 bad debt provision had decreased, although collection of overdue subscriptions remained a priority in 2024-25.  The cash balance remained strong and the budget made provision for increased levels of staffing and expected increases in travel costs.</w:t>
      </w:r>
    </w:p>
    <w:p w14:paraId="4B6CC4AF" w14:textId="77777777" w:rsidR="005A31FB" w:rsidRDefault="005A31FB" w:rsidP="005A31FB">
      <w:pPr>
        <w:numPr>
          <w:ilvl w:val="1"/>
          <w:numId w:val="10"/>
        </w:numPr>
        <w:pBdr>
          <w:top w:val="nil"/>
          <w:left w:val="nil"/>
          <w:bottom w:val="nil"/>
          <w:right w:val="nil"/>
          <w:between w:val="nil"/>
        </w:pBdr>
        <w:shd w:val="clear" w:color="auto" w:fill="FFFFFF"/>
        <w:adjustRightInd/>
        <w:spacing w:after="240"/>
        <w:jc w:val="both"/>
        <w:rPr>
          <w:color w:val="222222"/>
        </w:rPr>
      </w:pPr>
      <w:r>
        <w:rPr>
          <w:color w:val="222222"/>
        </w:rPr>
        <w:t xml:space="preserve">JG proposed a change in the company’s accounting arrangements through a third party organisation and more efficient and cost effective use of online tools.  She had received several quotes but invited those present to enquire to other organisations on behalf of the company. </w:t>
      </w:r>
    </w:p>
    <w:p w14:paraId="26C24E89" w14:textId="77777777" w:rsidR="005A31FB" w:rsidRDefault="005A31FB" w:rsidP="005A31FB">
      <w:pPr>
        <w:numPr>
          <w:ilvl w:val="0"/>
          <w:numId w:val="10"/>
        </w:numPr>
        <w:pBdr>
          <w:top w:val="nil"/>
          <w:left w:val="nil"/>
          <w:bottom w:val="nil"/>
          <w:right w:val="nil"/>
          <w:between w:val="nil"/>
        </w:pBdr>
        <w:shd w:val="clear" w:color="auto" w:fill="FFFFFF"/>
        <w:adjustRightInd/>
        <w:spacing w:after="240"/>
        <w:jc w:val="both"/>
        <w:rPr>
          <w:b/>
          <w:color w:val="222222"/>
        </w:rPr>
      </w:pPr>
      <w:r>
        <w:rPr>
          <w:b/>
          <w:color w:val="222222"/>
        </w:rPr>
        <w:t>Future Staffing</w:t>
      </w:r>
    </w:p>
    <w:p w14:paraId="074B92E6" w14:textId="77777777" w:rsidR="005A31FB" w:rsidRPr="005A4E5E" w:rsidRDefault="005A31FB" w:rsidP="00EC3742">
      <w:pPr>
        <w:pStyle w:val="Body1"/>
        <w:rPr>
          <w:i/>
          <w:iCs/>
        </w:rPr>
      </w:pPr>
      <w:r w:rsidRPr="005A4E5E">
        <w:t>The Board had a discussion of future staffing needs</w:t>
      </w:r>
      <w:r>
        <w:rPr>
          <w:i/>
          <w:iCs/>
        </w:rPr>
        <w:t xml:space="preserve"> [</w:t>
      </w:r>
      <w:r w:rsidRPr="005A4E5E">
        <w:rPr>
          <w:i/>
          <w:iCs/>
        </w:rPr>
        <w:t>Confidential annex to be added</w:t>
      </w:r>
      <w:r>
        <w:rPr>
          <w:i/>
          <w:iCs/>
        </w:rPr>
        <w:t xml:space="preserve"> by Chair]</w:t>
      </w:r>
    </w:p>
    <w:p w14:paraId="794F2CB6" w14:textId="77777777" w:rsidR="005A31FB" w:rsidRDefault="005A31FB" w:rsidP="00EC3742">
      <w:pPr>
        <w:numPr>
          <w:ilvl w:val="0"/>
          <w:numId w:val="10"/>
        </w:numPr>
        <w:pBdr>
          <w:top w:val="nil"/>
          <w:left w:val="nil"/>
          <w:bottom w:val="nil"/>
          <w:right w:val="nil"/>
          <w:between w:val="nil"/>
        </w:pBdr>
        <w:shd w:val="clear" w:color="auto" w:fill="FFFFFF"/>
        <w:adjustRightInd/>
        <w:spacing w:after="240"/>
        <w:jc w:val="both"/>
        <w:rPr>
          <w:b/>
          <w:color w:val="222222"/>
        </w:rPr>
      </w:pPr>
      <w:r>
        <w:rPr>
          <w:b/>
          <w:color w:val="222222"/>
        </w:rPr>
        <w:t>Other Business</w:t>
      </w:r>
    </w:p>
    <w:p w14:paraId="6D7333EE" w14:textId="76C5170D" w:rsidR="005A31FB" w:rsidRPr="005A4E5E" w:rsidRDefault="00EC3742" w:rsidP="00EC3742">
      <w:pPr>
        <w:pStyle w:val="Body1"/>
      </w:pPr>
      <w:r w:rsidRPr="00EC3742">
        <w:rPr>
          <w:lang w:val="en-GB"/>
        </w:rPr>
        <w:t xml:space="preserve">There being no further business the Chair declared the meeting closed at </w:t>
      </w:r>
      <w:r w:rsidR="005A31FB">
        <w:t>1700.</w:t>
      </w:r>
    </w:p>
    <w:p w14:paraId="779C2E5D" w14:textId="51BE7CDA" w:rsidR="005A31FB" w:rsidRDefault="005A31FB" w:rsidP="005A31FB">
      <w:pPr>
        <w:shd w:val="clear" w:color="auto" w:fill="FFFFFF"/>
        <w:spacing w:after="240"/>
        <w:jc w:val="both"/>
        <w:rPr>
          <w:color w:val="222222"/>
        </w:rPr>
      </w:pPr>
    </w:p>
    <w:p w14:paraId="775084C2" w14:textId="1920D70B" w:rsidR="005A31FB" w:rsidRDefault="00F051D3" w:rsidP="00F051D3">
      <w:pPr>
        <w:shd w:val="clear" w:color="auto" w:fill="FFFFFF"/>
        <w:spacing w:after="240"/>
        <w:ind w:left="1440"/>
        <w:jc w:val="both"/>
        <w:rPr>
          <w:b/>
          <w:color w:val="222222"/>
        </w:rPr>
      </w:pPr>
      <w:r>
        <w:rPr>
          <w:noProof/>
          <w:color w:val="222222"/>
        </w:rPr>
        <w:drawing>
          <wp:anchor distT="0" distB="0" distL="114300" distR="114300" simplePos="0" relativeHeight="251658240" behindDoc="0" locked="0" layoutInCell="1" allowOverlap="1" wp14:anchorId="36490CC7" wp14:editId="29F22891">
            <wp:simplePos x="0" y="0"/>
            <wp:positionH relativeFrom="column">
              <wp:posOffset>1400175</wp:posOffset>
            </wp:positionH>
            <wp:positionV relativeFrom="paragraph">
              <wp:posOffset>47625</wp:posOffset>
            </wp:positionV>
            <wp:extent cx="1399540" cy="723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9540" cy="723900"/>
                    </a:xfrm>
                    <a:prstGeom prst="rect">
                      <a:avLst/>
                    </a:prstGeom>
                    <a:noFill/>
                    <a:ln>
                      <a:noFill/>
                    </a:ln>
                  </pic:spPr>
                </pic:pic>
              </a:graphicData>
            </a:graphic>
          </wp:anchor>
        </w:drawing>
      </w:r>
      <w:r>
        <w:rPr>
          <w:b/>
          <w:color w:val="222222"/>
        </w:rPr>
        <w:t xml:space="preserve">  </w:t>
      </w:r>
      <w:r>
        <w:rPr>
          <w:color w:val="222222"/>
        </w:rPr>
        <w:br w:type="textWrapping" w:clear="all"/>
      </w:r>
      <w:r w:rsidR="005A31FB">
        <w:rPr>
          <w:b/>
          <w:color w:val="222222"/>
        </w:rPr>
        <w:t xml:space="preserve">Chair                                                  </w:t>
      </w:r>
      <w:r w:rsidR="005A31FB">
        <w:rPr>
          <w:b/>
          <w:color w:val="222222"/>
        </w:rPr>
        <w:tab/>
      </w:r>
      <w:r w:rsidR="005A31FB">
        <w:rPr>
          <w:b/>
          <w:color w:val="222222"/>
        </w:rPr>
        <w:tab/>
        <w:t xml:space="preserve">     Date</w:t>
      </w:r>
      <w:r>
        <w:rPr>
          <w:b/>
          <w:color w:val="222222"/>
        </w:rPr>
        <w:t xml:space="preserve">  29 August 2024</w:t>
      </w:r>
    </w:p>
    <w:p w14:paraId="5981F62B" w14:textId="77777777" w:rsidR="005A31FB" w:rsidRDefault="005A31FB" w:rsidP="00B91291">
      <w:pPr>
        <w:pStyle w:val="Body"/>
        <w:spacing w:after="0"/>
        <w:rPr>
          <w:lang w:val="en-GB"/>
        </w:rPr>
      </w:pPr>
    </w:p>
    <w:p w14:paraId="12DC5AAE" w14:textId="77777777" w:rsidR="005A31FB" w:rsidRDefault="005A31FB" w:rsidP="00B91291">
      <w:pPr>
        <w:pStyle w:val="Body"/>
        <w:spacing w:after="0"/>
        <w:rPr>
          <w:lang w:val="en-GB"/>
        </w:rPr>
      </w:pPr>
    </w:p>
    <w:p w14:paraId="5CE20BF0" w14:textId="77777777" w:rsidR="005A31FB" w:rsidRDefault="005A31FB" w:rsidP="00B91291">
      <w:pPr>
        <w:pStyle w:val="Body"/>
        <w:spacing w:after="0"/>
        <w:rPr>
          <w:lang w:val="en-GB"/>
        </w:rPr>
      </w:pPr>
    </w:p>
    <w:p w14:paraId="433CFF20" w14:textId="77777777" w:rsidR="004D4B08" w:rsidRPr="00B91291" w:rsidRDefault="004D4B08" w:rsidP="00B91291">
      <w:pPr>
        <w:pStyle w:val="Body"/>
        <w:spacing w:after="0"/>
        <w:rPr>
          <w:lang w:val="en-GB"/>
        </w:rPr>
      </w:pPr>
    </w:p>
    <w:sectPr w:rsidR="004D4B08" w:rsidRPr="00B91291">
      <w:footerReference w:type="default" r:id="rId9"/>
      <w:pgSz w:w="11906" w:h="16838" w:code="9"/>
      <w:pgMar w:top="1247" w:right="1247" w:bottom="1418" w:left="1247" w:header="709" w:footer="6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1DAB" w14:textId="77777777" w:rsidR="00BF6CC7" w:rsidRDefault="00BF6CC7">
      <w:pPr>
        <w:spacing w:line="240" w:lineRule="auto"/>
      </w:pPr>
      <w:r>
        <w:separator/>
      </w:r>
    </w:p>
  </w:endnote>
  <w:endnote w:type="continuationSeparator" w:id="0">
    <w:p w14:paraId="38122DF4" w14:textId="77777777" w:rsidR="00BF6CC7" w:rsidRDefault="00BF6C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30396" w14:textId="623F0C53" w:rsidR="0038027E" w:rsidRPr="00A76B39" w:rsidRDefault="00A76B39">
    <w:pPr>
      <w:pBdr>
        <w:top w:val="single" w:sz="6" w:space="4" w:color="auto"/>
      </w:pBdr>
      <w:rPr>
        <w:rStyle w:val="HeaderChar"/>
        <w:rFonts w:cs="Times New Roman"/>
        <w:sz w:val="16"/>
        <w:szCs w:val="16"/>
      </w:rPr>
    </w:pPr>
    <w:r>
      <w:rPr>
        <w:rStyle w:val="HeaderChar"/>
        <w:rFonts w:cs="Times New Roman"/>
        <w:sz w:val="16"/>
        <w:szCs w:val="16"/>
      </w:rPr>
      <w:t>THL.16</w:t>
    </w:r>
    <w:r w:rsidR="00861F0C">
      <w:rPr>
        <w:rStyle w:val="HeaderChar"/>
        <w:rFonts w:cs="Times New Roman"/>
        <w:sz w:val="16"/>
        <w:szCs w:val="16"/>
      </w:rPr>
      <w:t>8660040.1</w:t>
    </w:r>
    <w:r>
      <w:rPr>
        <w:rStyle w:val="HeaderChar"/>
        <w:rFonts w:cs="Times New Roman"/>
        <w:sz w:val="16"/>
        <w:szCs w:val="16"/>
      </w:rPr>
      <w:tab/>
    </w:r>
    <w:r>
      <w:rPr>
        <w:rStyle w:val="HeaderChar"/>
        <w:rFonts w:cs="Times New Roman"/>
        <w:sz w:val="16"/>
        <w:szCs w:val="16"/>
      </w:rPr>
      <w:tab/>
    </w:r>
    <w:r>
      <w:rPr>
        <w:rStyle w:val="HeaderChar"/>
        <w:rFonts w:cs="Times New Roman"/>
        <w:sz w:val="16"/>
        <w:szCs w:val="16"/>
      </w:rPr>
      <w:tab/>
    </w:r>
    <w:r>
      <w:rPr>
        <w:rStyle w:val="HeaderChar"/>
        <w:rFonts w:cs="Times New Roman"/>
        <w:sz w:val="16"/>
        <w:szCs w:val="16"/>
      </w:rPr>
      <w:tab/>
    </w:r>
    <w:r>
      <w:rPr>
        <w:rStyle w:val="HeaderChar"/>
        <w:rFonts w:cs="Times New Roman"/>
        <w:sz w:val="16"/>
        <w:szCs w:val="16"/>
      </w:rPr>
      <w:tab/>
    </w:r>
    <w:r>
      <w:rPr>
        <w:rStyle w:val="HeaderChar"/>
        <w:rFonts w:cs="Times New Roman"/>
        <w:sz w:val="16"/>
        <w:szCs w:val="16"/>
      </w:rPr>
      <w:tab/>
    </w:r>
    <w:r>
      <w:rPr>
        <w:rStyle w:val="HeaderChar"/>
        <w:rFonts w:cs="Times New Roman"/>
        <w:sz w:val="16"/>
        <w:szCs w:val="16"/>
      </w:rPr>
      <w:tab/>
    </w:r>
    <w:r>
      <w:rPr>
        <w:rStyle w:val="HeaderChar"/>
        <w:rFonts w:cs="Times New Roman"/>
        <w:sz w:val="16"/>
        <w:szCs w:val="16"/>
      </w:rPr>
      <w:tab/>
    </w:r>
    <w:r>
      <w:rPr>
        <w:rStyle w:val="HeaderChar"/>
        <w:rFonts w:cs="Times New Roman"/>
        <w:sz w:val="16"/>
        <w:szCs w:val="16"/>
      </w:rPr>
      <w:tab/>
    </w:r>
    <w:r>
      <w:rPr>
        <w:rStyle w:val="HeaderChar"/>
        <w:rFonts w:cs="Times New Roman"/>
        <w:sz w:val="16"/>
        <w:szCs w:val="16"/>
      </w:rPr>
      <w:tab/>
      <w:t>ADS.055143.00001</w:t>
    </w:r>
    <w:r>
      <w:rPr>
        <w:rStyle w:val="HeaderChar"/>
        <w:rFonts w:cs="Times New Roman"/>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F8947" w14:textId="77777777" w:rsidR="00BF6CC7" w:rsidRDefault="00BF6CC7">
      <w:pPr>
        <w:spacing w:line="240" w:lineRule="auto"/>
      </w:pPr>
      <w:r>
        <w:separator/>
      </w:r>
    </w:p>
  </w:footnote>
  <w:footnote w:type="continuationSeparator" w:id="0">
    <w:p w14:paraId="28AE3AFD" w14:textId="77777777" w:rsidR="00BF6CC7" w:rsidRDefault="00BF6CC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C316CAE2"/>
    <w:lvl w:ilvl="0">
      <w:start w:val="1"/>
      <w:numFmt w:val="decimal"/>
      <w:pStyle w:val="Level1"/>
      <w:lvlText w:val="%1"/>
      <w:lvlJc w:val="left"/>
      <w:pPr>
        <w:tabs>
          <w:tab w:val="num" w:pos="992"/>
        </w:tabs>
        <w:ind w:left="992" w:hanging="992"/>
      </w:pPr>
      <w:rPr>
        <w:rFonts w:cs="Times New Roman"/>
        <w:b w:val="0"/>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992"/>
        </w:tabs>
        <w:ind w:left="992" w:hanging="992"/>
      </w:pPr>
      <w:rPr>
        <w:rFonts w:cs="Times New Roman"/>
        <w:b w:val="0"/>
        <w:i w:val="0"/>
        <w:caps w:val="0"/>
        <w:smallCaps w:val="0"/>
        <w:strike w:val="0"/>
        <w:dstrike w:val="0"/>
        <w:vanish w:val="0"/>
        <w:color w:val="000000"/>
        <w:u w:val="none"/>
        <w:effect w:val="none"/>
        <w:vertAlign w:val="baseline"/>
        <w:lang w:val="en-GB"/>
      </w:rPr>
    </w:lvl>
    <w:lvl w:ilvl="2">
      <w:start w:val="1"/>
      <w:numFmt w:val="decimal"/>
      <w:pStyle w:val="Level3"/>
      <w:lvlText w:val="%1.%2.%3"/>
      <w:lvlJc w:val="left"/>
      <w:pPr>
        <w:tabs>
          <w:tab w:val="num" w:pos="1984"/>
        </w:tabs>
        <w:ind w:left="1984" w:hanging="992"/>
      </w:pPr>
      <w:rPr>
        <w:rFonts w:cs="Times New Roman"/>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693"/>
        </w:tabs>
        <w:ind w:left="2693" w:hanging="709"/>
      </w:pPr>
      <w:rPr>
        <w:rFonts w:cs="Times New Roman"/>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2693"/>
        </w:tabs>
        <w:ind w:left="2693" w:hanging="709"/>
      </w:pPr>
      <w:rPr>
        <w:rFonts w:cs="Times New Roman"/>
        <w:b w:val="0"/>
        <w:i w:val="0"/>
        <w:caps w:val="0"/>
        <w:smallCaps w:val="0"/>
        <w:strike w:val="0"/>
        <w:dstrike w:val="0"/>
        <w:vanish w:val="0"/>
        <w:color w:val="000000"/>
        <w:u w:val="none"/>
        <w:effect w:val="none"/>
        <w:vertAlign w:val="baseline"/>
      </w:rPr>
    </w:lvl>
    <w:lvl w:ilvl="5">
      <w:start w:val="1"/>
      <w:numFmt w:val="upperLetter"/>
      <w:pStyle w:val="Level6"/>
      <w:lvlText w:val="%6"/>
      <w:lvlJc w:val="left"/>
      <w:pPr>
        <w:tabs>
          <w:tab w:val="num" w:pos="2693"/>
        </w:tabs>
        <w:ind w:left="2693" w:hanging="709"/>
      </w:pPr>
      <w:rPr>
        <w:rFonts w:cs="Times New Roman"/>
        <w:b w:val="0"/>
        <w:i w:val="0"/>
        <w:caps w:val="0"/>
        <w:smallCaps w:val="0"/>
        <w:strike w:val="0"/>
        <w:dstrike w:val="0"/>
        <w:vanish w:val="0"/>
        <w:color w:val="000000"/>
        <w:u w:val="none"/>
        <w:effect w:val="none"/>
        <w:vertAlign w:val="baseline"/>
      </w:rPr>
    </w:lvl>
    <w:lvl w:ilvl="6">
      <w:start w:val="1"/>
      <w:numFmt w:val="decimal"/>
      <w:pStyle w:val="Level7"/>
      <w:lvlText w:val="%7"/>
      <w:lvlJc w:val="left"/>
      <w:pPr>
        <w:tabs>
          <w:tab w:val="num" w:pos="2693"/>
        </w:tabs>
        <w:ind w:left="2693" w:hanging="709"/>
      </w:pPr>
      <w:rPr>
        <w:rFonts w:cs="Times New Roman"/>
        <w:b w:val="0"/>
        <w:i w:val="0"/>
        <w:caps w:val="0"/>
        <w:smallCaps w:val="0"/>
        <w:strike w:val="0"/>
        <w:dstrike w:val="0"/>
        <w:vanish w:val="0"/>
        <w:color w:val="000000"/>
        <w:u w:val="none"/>
        <w:effect w:val="none"/>
        <w:vertAlign w:val="baseline"/>
      </w:rPr>
    </w:lvl>
    <w:lvl w:ilvl="7">
      <w:start w:val="1"/>
      <w:numFmt w:val="none"/>
      <w:suff w:val="nothing"/>
      <w:lvlText w:val="Not Defined"/>
      <w:lvlJc w:val="left"/>
      <w:rPr>
        <w:rFonts w:cs="Times New Roman"/>
        <w:b w:val="0"/>
        <w:i w:val="0"/>
        <w:caps w:val="0"/>
        <w:smallCaps w:val="0"/>
        <w:strike w:val="0"/>
        <w:dstrike w:val="0"/>
        <w:vanish w:val="0"/>
        <w:color w:val="000000"/>
        <w:u w:val="none"/>
        <w:effect w:val="none"/>
        <w:vertAlign w:val="baseline"/>
      </w:rPr>
    </w:lvl>
    <w:lvl w:ilvl="8">
      <w:start w:val="1"/>
      <w:numFmt w:val="none"/>
      <w:suff w:val="nothing"/>
      <w:lvlText w:val="Not Defined"/>
      <w:lvlJc w:val="left"/>
      <w:rPr>
        <w:rFonts w:cs="Times New Roman"/>
        <w:b w:val="0"/>
        <w:i w:val="0"/>
        <w:caps w:val="0"/>
        <w:smallCaps w:val="0"/>
        <w:strike w:val="0"/>
        <w:dstrike w:val="0"/>
        <w:vanish w:val="0"/>
        <w:color w:val="000000"/>
        <w:u w:val="none"/>
        <w:effect w:val="none"/>
        <w:vertAlign w:val="baseline"/>
      </w:rPr>
    </w:lvl>
  </w:abstractNum>
  <w:abstractNum w:abstractNumId="1" w15:restartNumberingAfterBreak="0">
    <w:nsid w:val="271F026C"/>
    <w:multiLevelType w:val="multilevel"/>
    <w:tmpl w:val="73C82952"/>
    <w:lvl w:ilvl="0">
      <w:start w:val="1"/>
      <w:numFmt w:val="decimal"/>
      <w:lvlText w:val="%1"/>
      <w:lvlJc w:val="left"/>
      <w:pPr>
        <w:ind w:left="992" w:hanging="992"/>
      </w:pPr>
      <w:rPr>
        <w:b w:val="0"/>
        <w:i w:val="0"/>
        <w:smallCaps w:val="0"/>
        <w:strike w:val="0"/>
        <w:color w:val="000000"/>
        <w:u w:val="none"/>
        <w:vertAlign w:val="baseline"/>
      </w:rPr>
    </w:lvl>
    <w:lvl w:ilvl="1">
      <w:start w:val="1"/>
      <w:numFmt w:val="decimal"/>
      <w:lvlText w:val="%1.%2"/>
      <w:lvlJc w:val="left"/>
      <w:pPr>
        <w:ind w:left="992" w:hanging="992"/>
      </w:pPr>
      <w:rPr>
        <w:rFonts w:ascii="Arial" w:eastAsia="Calibri" w:hAnsi="Arial" w:cs="Arial" w:hint="default"/>
        <w:b w:val="0"/>
        <w:i w:val="0"/>
        <w:smallCaps w:val="0"/>
        <w:strike w:val="0"/>
        <w:color w:val="000000"/>
        <w:sz w:val="21"/>
        <w:szCs w:val="21"/>
        <w:u w:val="none"/>
        <w:vertAlign w:val="baseline"/>
      </w:rPr>
    </w:lvl>
    <w:lvl w:ilvl="2">
      <w:start w:val="1"/>
      <w:numFmt w:val="decimal"/>
      <w:lvlText w:val="%1.%2.%3"/>
      <w:lvlJc w:val="left"/>
      <w:pPr>
        <w:ind w:left="1984" w:hanging="992"/>
      </w:pPr>
      <w:rPr>
        <w:b w:val="0"/>
        <w:i w:val="0"/>
        <w:smallCaps w:val="0"/>
        <w:strike w:val="0"/>
        <w:color w:val="000000"/>
        <w:u w:val="none"/>
        <w:vertAlign w:val="baseline"/>
      </w:rPr>
    </w:lvl>
    <w:lvl w:ilvl="3">
      <w:start w:val="1"/>
      <w:numFmt w:val="lowerLetter"/>
      <w:lvlText w:val="(%4)"/>
      <w:lvlJc w:val="left"/>
      <w:pPr>
        <w:ind w:left="2693" w:hanging="709"/>
      </w:pPr>
      <w:rPr>
        <w:b w:val="0"/>
        <w:i w:val="0"/>
        <w:smallCaps w:val="0"/>
        <w:strike w:val="0"/>
        <w:color w:val="000000"/>
        <w:u w:val="none"/>
        <w:vertAlign w:val="baseline"/>
      </w:rPr>
    </w:lvl>
    <w:lvl w:ilvl="4">
      <w:start w:val="1"/>
      <w:numFmt w:val="lowerRoman"/>
      <w:lvlText w:val="%5"/>
      <w:lvlJc w:val="left"/>
      <w:pPr>
        <w:ind w:left="2693" w:hanging="709"/>
      </w:pPr>
      <w:rPr>
        <w:b w:val="0"/>
        <w:i w:val="0"/>
        <w:smallCaps w:val="0"/>
        <w:strike w:val="0"/>
        <w:color w:val="000000"/>
        <w:u w:val="none"/>
        <w:vertAlign w:val="baseline"/>
      </w:rPr>
    </w:lvl>
    <w:lvl w:ilvl="5">
      <w:start w:val="1"/>
      <w:numFmt w:val="upperLetter"/>
      <w:lvlText w:val="%6"/>
      <w:lvlJc w:val="left"/>
      <w:pPr>
        <w:ind w:left="2693" w:hanging="709"/>
      </w:pPr>
      <w:rPr>
        <w:b w:val="0"/>
        <w:i w:val="0"/>
        <w:smallCaps w:val="0"/>
        <w:strike w:val="0"/>
        <w:color w:val="000000"/>
        <w:u w:val="none"/>
        <w:vertAlign w:val="baseline"/>
      </w:rPr>
    </w:lvl>
    <w:lvl w:ilvl="6">
      <w:start w:val="1"/>
      <w:numFmt w:val="decimal"/>
      <w:lvlText w:val="%7"/>
      <w:lvlJc w:val="left"/>
      <w:pPr>
        <w:ind w:left="2693" w:hanging="709"/>
      </w:pPr>
      <w:rPr>
        <w:b w:val="0"/>
        <w:i w:val="0"/>
        <w:smallCaps w:val="0"/>
        <w:strike w:val="0"/>
        <w:color w:val="000000"/>
        <w:u w:val="none"/>
        <w:vertAlign w:val="baseline"/>
      </w:rPr>
    </w:lvl>
    <w:lvl w:ilvl="7">
      <w:start w:val="1"/>
      <w:numFmt w:val="decimal"/>
      <w:lvlText w:val="Not Defined"/>
      <w:lvlJc w:val="left"/>
      <w:pPr>
        <w:ind w:left="0" w:firstLine="0"/>
      </w:pPr>
      <w:rPr>
        <w:b w:val="0"/>
        <w:i w:val="0"/>
        <w:smallCaps w:val="0"/>
        <w:strike w:val="0"/>
        <w:color w:val="000000"/>
        <w:u w:val="none"/>
        <w:vertAlign w:val="baseline"/>
      </w:rPr>
    </w:lvl>
    <w:lvl w:ilvl="8">
      <w:start w:val="1"/>
      <w:numFmt w:val="decimal"/>
      <w:lvlText w:val="Not Defined"/>
      <w:lvlJc w:val="left"/>
      <w:pPr>
        <w:ind w:left="0" w:firstLine="0"/>
      </w:pPr>
      <w:rPr>
        <w:b w:val="0"/>
        <w:i w:val="0"/>
        <w:smallCaps w:val="0"/>
        <w:strike w:val="0"/>
        <w:color w:val="000000"/>
        <w:u w:val="none"/>
        <w:vertAlign w:val="baseline"/>
      </w:rPr>
    </w:lvl>
  </w:abstractNum>
  <w:abstractNum w:abstractNumId="2" w15:restartNumberingAfterBreak="0">
    <w:nsid w:val="552A7A8A"/>
    <w:multiLevelType w:val="multilevel"/>
    <w:tmpl w:val="AEA45458"/>
    <w:lvl w:ilvl="0">
      <w:start w:val="1"/>
      <w:numFmt w:val="decimal"/>
      <w:lvlText w:val="%1"/>
      <w:lvlJc w:val="left"/>
      <w:pPr>
        <w:ind w:left="992" w:hanging="992"/>
      </w:pPr>
      <w:rPr>
        <w:b w:val="0"/>
        <w:i w:val="0"/>
        <w:smallCaps w:val="0"/>
        <w:strike w:val="0"/>
        <w:color w:val="000000"/>
        <w:u w:val="none"/>
        <w:vertAlign w:val="baseline"/>
      </w:rPr>
    </w:lvl>
    <w:lvl w:ilvl="1">
      <w:start w:val="1"/>
      <w:numFmt w:val="decimal"/>
      <w:lvlText w:val="%1.%2"/>
      <w:lvlJc w:val="left"/>
      <w:pPr>
        <w:ind w:left="992" w:hanging="992"/>
      </w:pPr>
      <w:rPr>
        <w:rFonts w:ascii="Arial" w:eastAsia="Arial" w:hAnsi="Arial" w:cs="Arial"/>
        <w:b w:val="0"/>
        <w:i w:val="0"/>
        <w:smallCaps w:val="0"/>
        <w:strike w:val="0"/>
        <w:color w:val="000000"/>
        <w:sz w:val="20"/>
        <w:szCs w:val="20"/>
        <w:u w:val="none"/>
        <w:vertAlign w:val="baseline"/>
      </w:rPr>
    </w:lvl>
    <w:lvl w:ilvl="2">
      <w:start w:val="1"/>
      <w:numFmt w:val="decimal"/>
      <w:lvlText w:val="%1.%2.%3"/>
      <w:lvlJc w:val="left"/>
      <w:pPr>
        <w:ind w:left="1984" w:hanging="992"/>
      </w:pPr>
      <w:rPr>
        <w:b w:val="0"/>
        <w:i w:val="0"/>
        <w:smallCaps w:val="0"/>
        <w:strike w:val="0"/>
        <w:color w:val="000000"/>
        <w:u w:val="none"/>
        <w:vertAlign w:val="baseline"/>
      </w:rPr>
    </w:lvl>
    <w:lvl w:ilvl="3">
      <w:start w:val="1"/>
      <w:numFmt w:val="lowerLetter"/>
      <w:lvlText w:val="(%4)"/>
      <w:lvlJc w:val="left"/>
      <w:pPr>
        <w:ind w:left="2693" w:hanging="709"/>
      </w:pPr>
      <w:rPr>
        <w:b w:val="0"/>
        <w:i w:val="0"/>
        <w:smallCaps w:val="0"/>
        <w:strike w:val="0"/>
        <w:color w:val="000000"/>
        <w:u w:val="none"/>
        <w:vertAlign w:val="baseline"/>
      </w:rPr>
    </w:lvl>
    <w:lvl w:ilvl="4">
      <w:start w:val="1"/>
      <w:numFmt w:val="lowerRoman"/>
      <w:lvlText w:val="%5"/>
      <w:lvlJc w:val="left"/>
      <w:pPr>
        <w:ind w:left="2693" w:hanging="709"/>
      </w:pPr>
      <w:rPr>
        <w:b w:val="0"/>
        <w:i w:val="0"/>
        <w:smallCaps w:val="0"/>
        <w:strike w:val="0"/>
        <w:color w:val="000000"/>
        <w:u w:val="none"/>
        <w:vertAlign w:val="baseline"/>
      </w:rPr>
    </w:lvl>
    <w:lvl w:ilvl="5">
      <w:start w:val="1"/>
      <w:numFmt w:val="upperLetter"/>
      <w:lvlText w:val="%6"/>
      <w:lvlJc w:val="left"/>
      <w:pPr>
        <w:ind w:left="2693" w:hanging="709"/>
      </w:pPr>
      <w:rPr>
        <w:b w:val="0"/>
        <w:i w:val="0"/>
        <w:smallCaps w:val="0"/>
        <w:strike w:val="0"/>
        <w:color w:val="000000"/>
        <w:u w:val="none"/>
        <w:vertAlign w:val="baseline"/>
      </w:rPr>
    </w:lvl>
    <w:lvl w:ilvl="6">
      <w:start w:val="1"/>
      <w:numFmt w:val="decimal"/>
      <w:lvlText w:val="%7"/>
      <w:lvlJc w:val="left"/>
      <w:pPr>
        <w:ind w:left="2693" w:hanging="709"/>
      </w:pPr>
      <w:rPr>
        <w:b w:val="0"/>
        <w:i w:val="0"/>
        <w:smallCaps w:val="0"/>
        <w:strike w:val="0"/>
        <w:color w:val="000000"/>
        <w:u w:val="none"/>
        <w:vertAlign w:val="baseline"/>
      </w:rPr>
    </w:lvl>
    <w:lvl w:ilvl="7">
      <w:start w:val="1"/>
      <w:numFmt w:val="decimal"/>
      <w:lvlText w:val="Not Defined"/>
      <w:lvlJc w:val="left"/>
      <w:pPr>
        <w:ind w:left="0" w:firstLine="0"/>
      </w:pPr>
      <w:rPr>
        <w:b w:val="0"/>
        <w:i w:val="0"/>
        <w:smallCaps w:val="0"/>
        <w:strike w:val="0"/>
        <w:color w:val="000000"/>
        <w:u w:val="none"/>
        <w:vertAlign w:val="baseline"/>
      </w:rPr>
    </w:lvl>
    <w:lvl w:ilvl="8">
      <w:start w:val="1"/>
      <w:numFmt w:val="decimal"/>
      <w:lvlText w:val="Not Defined"/>
      <w:lvlJc w:val="left"/>
      <w:pPr>
        <w:ind w:left="0" w:firstLine="0"/>
      </w:pPr>
      <w:rPr>
        <w:b w:val="0"/>
        <w:i w:val="0"/>
        <w:smallCaps w:val="0"/>
        <w:strike w:val="0"/>
        <w:color w:val="000000"/>
        <w:u w:val="none"/>
        <w:vertAlign w:val="baseline"/>
      </w:rPr>
    </w:lvl>
  </w:abstractNum>
  <w:num w:numId="1" w16cid:durableId="1961256781">
    <w:abstractNumId w:val="0"/>
  </w:num>
  <w:num w:numId="2" w16cid:durableId="624430510">
    <w:abstractNumId w:val="0"/>
  </w:num>
  <w:num w:numId="3" w16cid:durableId="949360972">
    <w:abstractNumId w:val="0"/>
    <w:lvlOverride w:ilvl="0">
      <w:startOverride w:val="3"/>
    </w:lvlOverride>
    <w:lvlOverride w:ilvl="1">
      <w:startOverride w:val="2"/>
    </w:lvlOverride>
    <w:lvlOverride w:ilvl="2">
      <w:startOverride w:val="2"/>
    </w:lvlOverride>
  </w:num>
  <w:num w:numId="4" w16cid:durableId="1679890262">
    <w:abstractNumId w:val="0"/>
    <w:lvlOverride w:ilvl="0">
      <w:startOverride w:val="3"/>
    </w:lvlOverride>
    <w:lvlOverride w:ilvl="1">
      <w:startOverride w:val="2"/>
    </w:lvlOverride>
    <w:lvlOverride w:ilvl="2">
      <w:startOverride w:val="2"/>
    </w:lvlOverride>
  </w:num>
  <w:num w:numId="5" w16cid:durableId="891424283">
    <w:abstractNumId w:val="0"/>
    <w:lvlOverride w:ilvl="0">
      <w:startOverride w:val="3"/>
    </w:lvlOverride>
    <w:lvlOverride w:ilvl="1">
      <w:startOverride w:val="2"/>
    </w:lvlOverride>
    <w:lvlOverride w:ilvl="2">
      <w:startOverride w:val="2"/>
    </w:lvlOverride>
  </w:num>
  <w:num w:numId="6" w16cid:durableId="78455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3379880">
    <w:abstractNumId w:val="0"/>
    <w:lvlOverride w:ilvl="0">
      <w:startOverride w:val="3"/>
    </w:lvlOverride>
    <w:lvlOverride w:ilvl="1">
      <w:startOverride w:val="3"/>
    </w:lvlOverride>
  </w:num>
  <w:num w:numId="8" w16cid:durableId="833449853">
    <w:abstractNumId w:val="0"/>
    <w:lvlOverride w:ilvl="0">
      <w:startOverride w:val="7"/>
    </w:lvlOverride>
  </w:num>
  <w:num w:numId="9" w16cid:durableId="399983272">
    <w:abstractNumId w:val="2"/>
  </w:num>
  <w:num w:numId="10" w16cid:durableId="1373312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40C"/>
    <w:rsid w:val="000041C0"/>
    <w:rsid w:val="000075D1"/>
    <w:rsid w:val="00072EF0"/>
    <w:rsid w:val="0008065A"/>
    <w:rsid w:val="0009758F"/>
    <w:rsid w:val="000C715D"/>
    <w:rsid w:val="000F5AFC"/>
    <w:rsid w:val="000F6C43"/>
    <w:rsid w:val="00142D91"/>
    <w:rsid w:val="00146812"/>
    <w:rsid w:val="0016069A"/>
    <w:rsid w:val="00163899"/>
    <w:rsid w:val="001803F3"/>
    <w:rsid w:val="00183460"/>
    <w:rsid w:val="0019370A"/>
    <w:rsid w:val="001C79CC"/>
    <w:rsid w:val="001D4FE9"/>
    <w:rsid w:val="001E771C"/>
    <w:rsid w:val="001F7DE8"/>
    <w:rsid w:val="002039C7"/>
    <w:rsid w:val="002406DA"/>
    <w:rsid w:val="0028103D"/>
    <w:rsid w:val="0028177D"/>
    <w:rsid w:val="00287FF0"/>
    <w:rsid w:val="002A07A5"/>
    <w:rsid w:val="002B3AF8"/>
    <w:rsid w:val="002C2F52"/>
    <w:rsid w:val="00300685"/>
    <w:rsid w:val="0030640C"/>
    <w:rsid w:val="00353268"/>
    <w:rsid w:val="00353E89"/>
    <w:rsid w:val="00357E22"/>
    <w:rsid w:val="00372639"/>
    <w:rsid w:val="0038027E"/>
    <w:rsid w:val="003838AC"/>
    <w:rsid w:val="00383DCA"/>
    <w:rsid w:val="00394E36"/>
    <w:rsid w:val="003A1876"/>
    <w:rsid w:val="003B5A76"/>
    <w:rsid w:val="003C4498"/>
    <w:rsid w:val="003E040D"/>
    <w:rsid w:val="003E192F"/>
    <w:rsid w:val="004279A9"/>
    <w:rsid w:val="004563A4"/>
    <w:rsid w:val="00486925"/>
    <w:rsid w:val="004C7313"/>
    <w:rsid w:val="004D4B08"/>
    <w:rsid w:val="004E6896"/>
    <w:rsid w:val="005021C6"/>
    <w:rsid w:val="00521541"/>
    <w:rsid w:val="005976FF"/>
    <w:rsid w:val="005A31FB"/>
    <w:rsid w:val="005C58E9"/>
    <w:rsid w:val="00631D6E"/>
    <w:rsid w:val="00641C52"/>
    <w:rsid w:val="0065630A"/>
    <w:rsid w:val="0068493A"/>
    <w:rsid w:val="006A5F2E"/>
    <w:rsid w:val="006F25F2"/>
    <w:rsid w:val="006F2E9D"/>
    <w:rsid w:val="007176BC"/>
    <w:rsid w:val="0072620C"/>
    <w:rsid w:val="007537ED"/>
    <w:rsid w:val="00763068"/>
    <w:rsid w:val="00765E71"/>
    <w:rsid w:val="00792ABF"/>
    <w:rsid w:val="007C0F29"/>
    <w:rsid w:val="007C64AC"/>
    <w:rsid w:val="00804830"/>
    <w:rsid w:val="008127C8"/>
    <w:rsid w:val="00822BB0"/>
    <w:rsid w:val="00840430"/>
    <w:rsid w:val="00861F0C"/>
    <w:rsid w:val="00877BF1"/>
    <w:rsid w:val="00880360"/>
    <w:rsid w:val="008D6B8B"/>
    <w:rsid w:val="008E046E"/>
    <w:rsid w:val="008E7C7E"/>
    <w:rsid w:val="008F1248"/>
    <w:rsid w:val="009157A0"/>
    <w:rsid w:val="00916FBE"/>
    <w:rsid w:val="0092297E"/>
    <w:rsid w:val="0092561C"/>
    <w:rsid w:val="00953089"/>
    <w:rsid w:val="009772D3"/>
    <w:rsid w:val="00980D3A"/>
    <w:rsid w:val="009A3BC2"/>
    <w:rsid w:val="009B7324"/>
    <w:rsid w:val="009C7290"/>
    <w:rsid w:val="009D4881"/>
    <w:rsid w:val="009D76CC"/>
    <w:rsid w:val="009E1746"/>
    <w:rsid w:val="00A0130C"/>
    <w:rsid w:val="00A24E46"/>
    <w:rsid w:val="00A540B4"/>
    <w:rsid w:val="00A67152"/>
    <w:rsid w:val="00A76B39"/>
    <w:rsid w:val="00A85ED3"/>
    <w:rsid w:val="00A92E9A"/>
    <w:rsid w:val="00AB23B1"/>
    <w:rsid w:val="00AC5F56"/>
    <w:rsid w:val="00AC60D6"/>
    <w:rsid w:val="00AE0355"/>
    <w:rsid w:val="00AF5B70"/>
    <w:rsid w:val="00B0083D"/>
    <w:rsid w:val="00B35404"/>
    <w:rsid w:val="00B62F52"/>
    <w:rsid w:val="00B67483"/>
    <w:rsid w:val="00B804DE"/>
    <w:rsid w:val="00B8252A"/>
    <w:rsid w:val="00B91291"/>
    <w:rsid w:val="00B91AF0"/>
    <w:rsid w:val="00BD2D72"/>
    <w:rsid w:val="00BF6CC7"/>
    <w:rsid w:val="00C051DA"/>
    <w:rsid w:val="00C10003"/>
    <w:rsid w:val="00C16A74"/>
    <w:rsid w:val="00C21CF9"/>
    <w:rsid w:val="00C46CB6"/>
    <w:rsid w:val="00C677BA"/>
    <w:rsid w:val="00C946FA"/>
    <w:rsid w:val="00CD09B8"/>
    <w:rsid w:val="00CD4FE9"/>
    <w:rsid w:val="00D04B54"/>
    <w:rsid w:val="00D249CF"/>
    <w:rsid w:val="00D3163F"/>
    <w:rsid w:val="00D345E6"/>
    <w:rsid w:val="00D6356B"/>
    <w:rsid w:val="00D95E67"/>
    <w:rsid w:val="00D97DC3"/>
    <w:rsid w:val="00DA36FB"/>
    <w:rsid w:val="00DB65C2"/>
    <w:rsid w:val="00DE0B91"/>
    <w:rsid w:val="00DF7D59"/>
    <w:rsid w:val="00E11B97"/>
    <w:rsid w:val="00E75379"/>
    <w:rsid w:val="00EA4253"/>
    <w:rsid w:val="00EC3742"/>
    <w:rsid w:val="00EE3DA6"/>
    <w:rsid w:val="00F02489"/>
    <w:rsid w:val="00F051D3"/>
    <w:rsid w:val="00F10924"/>
    <w:rsid w:val="00F26282"/>
    <w:rsid w:val="00F369A1"/>
    <w:rsid w:val="00F43D2C"/>
    <w:rsid w:val="00F508FB"/>
    <w:rsid w:val="00F706A8"/>
    <w:rsid w:val="00F772BB"/>
    <w:rsid w:val="00F85248"/>
    <w:rsid w:val="00F87628"/>
    <w:rsid w:val="00FC4CB9"/>
    <w:rsid w:val="00FD17B5"/>
    <w:rsid w:val="00FE48CC"/>
    <w:rsid w:val="00FE6E09"/>
    <w:rsid w:val="00FF5A2E"/>
    <w:rsid w:val="00FF5D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8EB804"/>
  <w15:docId w15:val="{18FC85BA-1330-A94D-9BF6-86C5C0E5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40C"/>
    <w:pPr>
      <w:adjustRightInd w:val="0"/>
      <w:spacing w:line="276" w:lineRule="auto"/>
    </w:pPr>
    <w:rPr>
      <w:rFonts w:ascii="Arial" w:eastAsia="Times New Roman" w:hAnsi="Arial" w:cs="Arial"/>
      <w:sz w:val="21"/>
      <w:szCs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40C"/>
    <w:pPr>
      <w:tabs>
        <w:tab w:val="center" w:pos="4320"/>
        <w:tab w:val="right" w:pos="8640"/>
      </w:tabs>
    </w:pPr>
  </w:style>
  <w:style w:type="character" w:customStyle="1" w:styleId="HeaderChar">
    <w:name w:val="Header Char"/>
    <w:basedOn w:val="DefaultParagraphFont"/>
    <w:link w:val="Header"/>
    <w:uiPriority w:val="99"/>
    <w:rsid w:val="0030640C"/>
    <w:rPr>
      <w:rFonts w:ascii="Arial" w:eastAsia="Times New Roman" w:hAnsi="Arial" w:cs="Arial"/>
      <w:sz w:val="21"/>
      <w:szCs w:val="21"/>
      <w:lang w:val="en-GB" w:eastAsia="en-GB"/>
    </w:rPr>
  </w:style>
  <w:style w:type="paragraph" w:styleId="Footer">
    <w:name w:val="footer"/>
    <w:basedOn w:val="Normal"/>
    <w:link w:val="FooterChar"/>
    <w:uiPriority w:val="99"/>
    <w:unhideWhenUsed/>
    <w:rsid w:val="0030640C"/>
    <w:pPr>
      <w:tabs>
        <w:tab w:val="center" w:pos="4320"/>
        <w:tab w:val="right" w:pos="8640"/>
      </w:tabs>
    </w:pPr>
  </w:style>
  <w:style w:type="character" w:customStyle="1" w:styleId="FooterChar">
    <w:name w:val="Footer Char"/>
    <w:basedOn w:val="DefaultParagraphFont"/>
    <w:link w:val="Footer"/>
    <w:uiPriority w:val="99"/>
    <w:rsid w:val="0030640C"/>
    <w:rPr>
      <w:rFonts w:ascii="Arial" w:eastAsia="Times New Roman" w:hAnsi="Arial" w:cs="Arial"/>
      <w:sz w:val="21"/>
      <w:szCs w:val="21"/>
      <w:lang w:val="en-GB" w:eastAsia="en-GB"/>
    </w:rPr>
  </w:style>
  <w:style w:type="character" w:customStyle="1" w:styleId="BodyChar">
    <w:name w:val="Body Char"/>
    <w:link w:val="Body"/>
    <w:uiPriority w:val="99"/>
    <w:locked/>
    <w:rsid w:val="0030640C"/>
    <w:rPr>
      <w:rFonts w:ascii="Arial" w:hAnsi="Arial"/>
      <w:sz w:val="21"/>
      <w:lang w:val="x-none" w:eastAsia="en-GB"/>
    </w:rPr>
  </w:style>
  <w:style w:type="paragraph" w:customStyle="1" w:styleId="Body">
    <w:name w:val="Body"/>
    <w:basedOn w:val="Normal"/>
    <w:link w:val="BodyChar"/>
    <w:uiPriority w:val="99"/>
    <w:rsid w:val="0030640C"/>
    <w:pPr>
      <w:spacing w:after="240"/>
      <w:jc w:val="both"/>
    </w:pPr>
    <w:rPr>
      <w:rFonts w:eastAsiaTheme="minorHAnsi" w:cstheme="minorBidi"/>
      <w:szCs w:val="24"/>
      <w:lang w:val="x-none"/>
    </w:rPr>
  </w:style>
  <w:style w:type="paragraph" w:customStyle="1" w:styleId="Body1">
    <w:name w:val="Body 1"/>
    <w:basedOn w:val="Body"/>
    <w:uiPriority w:val="99"/>
    <w:rsid w:val="0030640C"/>
    <w:pPr>
      <w:tabs>
        <w:tab w:val="left" w:pos="1700"/>
      </w:tabs>
      <w:ind w:left="992"/>
    </w:pPr>
  </w:style>
  <w:style w:type="paragraph" w:customStyle="1" w:styleId="Level1">
    <w:name w:val="Level 1"/>
    <w:basedOn w:val="Body1"/>
    <w:next w:val="Body1"/>
    <w:uiPriority w:val="99"/>
    <w:rsid w:val="0030640C"/>
    <w:pPr>
      <w:numPr>
        <w:numId w:val="2"/>
      </w:numPr>
      <w:tabs>
        <w:tab w:val="clear" w:pos="1700"/>
      </w:tabs>
      <w:outlineLvl w:val="0"/>
    </w:pPr>
  </w:style>
  <w:style w:type="paragraph" w:customStyle="1" w:styleId="Body2">
    <w:name w:val="Body 2"/>
    <w:basedOn w:val="Body"/>
    <w:uiPriority w:val="99"/>
    <w:rsid w:val="0030640C"/>
    <w:pPr>
      <w:tabs>
        <w:tab w:val="left" w:pos="1700"/>
      </w:tabs>
      <w:ind w:left="992"/>
    </w:pPr>
  </w:style>
  <w:style w:type="paragraph" w:customStyle="1" w:styleId="Level2">
    <w:name w:val="Level 2"/>
    <w:basedOn w:val="Body2"/>
    <w:next w:val="Body2"/>
    <w:uiPriority w:val="99"/>
    <w:rsid w:val="0030640C"/>
    <w:pPr>
      <w:numPr>
        <w:ilvl w:val="1"/>
        <w:numId w:val="2"/>
      </w:numPr>
      <w:tabs>
        <w:tab w:val="clear" w:pos="1700"/>
      </w:tabs>
      <w:outlineLvl w:val="1"/>
    </w:pPr>
  </w:style>
  <w:style w:type="paragraph" w:customStyle="1" w:styleId="Level3">
    <w:name w:val="Level 3"/>
    <w:basedOn w:val="Normal"/>
    <w:next w:val="Normal"/>
    <w:uiPriority w:val="99"/>
    <w:rsid w:val="0030640C"/>
    <w:pPr>
      <w:numPr>
        <w:ilvl w:val="2"/>
        <w:numId w:val="2"/>
      </w:numPr>
      <w:spacing w:after="240"/>
      <w:jc w:val="both"/>
      <w:outlineLvl w:val="2"/>
    </w:pPr>
  </w:style>
  <w:style w:type="paragraph" w:customStyle="1" w:styleId="Level4">
    <w:name w:val="Level 4"/>
    <w:basedOn w:val="Normal"/>
    <w:next w:val="Normal"/>
    <w:uiPriority w:val="99"/>
    <w:rsid w:val="0030640C"/>
    <w:pPr>
      <w:numPr>
        <w:ilvl w:val="3"/>
        <w:numId w:val="2"/>
      </w:numPr>
      <w:spacing w:after="240"/>
      <w:jc w:val="both"/>
      <w:outlineLvl w:val="3"/>
    </w:pPr>
  </w:style>
  <w:style w:type="paragraph" w:customStyle="1" w:styleId="Level5">
    <w:name w:val="Level 5"/>
    <w:basedOn w:val="Normal"/>
    <w:next w:val="Normal"/>
    <w:uiPriority w:val="99"/>
    <w:rsid w:val="0030640C"/>
    <w:pPr>
      <w:numPr>
        <w:ilvl w:val="4"/>
        <w:numId w:val="2"/>
      </w:numPr>
      <w:spacing w:after="240"/>
      <w:jc w:val="both"/>
      <w:outlineLvl w:val="4"/>
    </w:pPr>
  </w:style>
  <w:style w:type="paragraph" w:customStyle="1" w:styleId="Level6">
    <w:name w:val="Level 6"/>
    <w:basedOn w:val="Normal"/>
    <w:next w:val="Normal"/>
    <w:uiPriority w:val="99"/>
    <w:rsid w:val="0030640C"/>
    <w:pPr>
      <w:numPr>
        <w:ilvl w:val="5"/>
        <w:numId w:val="2"/>
      </w:numPr>
      <w:spacing w:after="240"/>
      <w:jc w:val="both"/>
      <w:outlineLvl w:val="5"/>
    </w:pPr>
  </w:style>
  <w:style w:type="paragraph" w:customStyle="1" w:styleId="Level7">
    <w:name w:val="Level 7"/>
    <w:basedOn w:val="Normal"/>
    <w:next w:val="Normal"/>
    <w:uiPriority w:val="99"/>
    <w:rsid w:val="0030640C"/>
    <w:pPr>
      <w:numPr>
        <w:ilvl w:val="6"/>
        <w:numId w:val="2"/>
      </w:numPr>
      <w:spacing w:after="240"/>
      <w:jc w:val="both"/>
      <w:outlineLvl w:val="6"/>
    </w:pPr>
  </w:style>
  <w:style w:type="character" w:customStyle="1" w:styleId="Level1asheadingtext">
    <w:name w:val="Level 1 as heading (text)"/>
    <w:uiPriority w:val="99"/>
    <w:rsid w:val="0030640C"/>
    <w:rPr>
      <w:b/>
    </w:rPr>
  </w:style>
  <w:style w:type="paragraph" w:styleId="ListParagraph">
    <w:name w:val="List Paragraph"/>
    <w:basedOn w:val="Normal"/>
    <w:uiPriority w:val="34"/>
    <w:qFormat/>
    <w:rsid w:val="00DF7D59"/>
    <w:pPr>
      <w:ind w:left="720"/>
      <w:contextualSpacing/>
    </w:pPr>
  </w:style>
  <w:style w:type="paragraph" w:styleId="BalloonText">
    <w:name w:val="Balloon Text"/>
    <w:basedOn w:val="Normal"/>
    <w:link w:val="BalloonTextChar"/>
    <w:uiPriority w:val="99"/>
    <w:semiHidden/>
    <w:unhideWhenUsed/>
    <w:rsid w:val="0092297E"/>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297E"/>
    <w:rPr>
      <w:rFonts w:ascii="Lucida Grande" w:eastAsia="Times New Roman" w:hAnsi="Lucida Grande" w:cs="Lucida Grande"/>
      <w:sz w:val="18"/>
      <w:szCs w:val="18"/>
      <w:lang w:val="en-GB" w:eastAsia="en-GB"/>
    </w:rPr>
  </w:style>
  <w:style w:type="paragraph" w:styleId="Revision">
    <w:name w:val="Revision"/>
    <w:hidden/>
    <w:uiPriority w:val="99"/>
    <w:semiHidden/>
    <w:rsid w:val="00521541"/>
    <w:rPr>
      <w:rFonts w:ascii="Arial" w:eastAsia="Times New Roman" w:hAnsi="Arial" w:cs="Arial"/>
      <w:sz w:val="21"/>
      <w:szCs w:val="21"/>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630436">
      <w:bodyDiv w:val="1"/>
      <w:marLeft w:val="0"/>
      <w:marRight w:val="0"/>
      <w:marTop w:val="0"/>
      <w:marBottom w:val="0"/>
      <w:divBdr>
        <w:top w:val="none" w:sz="0" w:space="0" w:color="auto"/>
        <w:left w:val="none" w:sz="0" w:space="0" w:color="auto"/>
        <w:bottom w:val="none" w:sz="0" w:space="0" w:color="auto"/>
        <w:right w:val="none" w:sz="0" w:space="0" w:color="auto"/>
      </w:divBdr>
    </w:div>
    <w:div w:id="783380568">
      <w:bodyDiv w:val="1"/>
      <w:marLeft w:val="0"/>
      <w:marRight w:val="0"/>
      <w:marTop w:val="0"/>
      <w:marBottom w:val="0"/>
      <w:divBdr>
        <w:top w:val="none" w:sz="0" w:space="0" w:color="auto"/>
        <w:left w:val="none" w:sz="0" w:space="0" w:color="auto"/>
        <w:bottom w:val="none" w:sz="0" w:space="0" w:color="auto"/>
        <w:right w:val="none" w:sz="0" w:space="0" w:color="auto"/>
      </w:divBdr>
    </w:div>
    <w:div w:id="101870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FB4EE-F06F-4759-9E50-95EB5A2B9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Cantekin</dc:creator>
  <cp:keywords/>
  <dc:description/>
  <cp:lastModifiedBy>Andrew Sorrell</cp:lastModifiedBy>
  <cp:revision>12</cp:revision>
  <cp:lastPrinted>2020-10-06T12:27:00Z</cp:lastPrinted>
  <dcterms:created xsi:type="dcterms:W3CDTF">2023-10-31T16:05:00Z</dcterms:created>
  <dcterms:modified xsi:type="dcterms:W3CDTF">2024-08-22T16:43:00Z</dcterms:modified>
</cp:coreProperties>
</file>